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F5707" w14:textId="224C995B" w:rsidR="00926C96" w:rsidRPr="0083664B" w:rsidRDefault="00997F14" w:rsidP="00926C96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83664B">
        <w:rPr>
          <w:rFonts w:ascii="Corbel" w:hAnsi="Corbel"/>
          <w:b/>
          <w:bCs/>
          <w:sz w:val="24"/>
          <w:szCs w:val="24"/>
        </w:rPr>
        <w:t xml:space="preserve">   </w:t>
      </w:r>
      <w:r w:rsidR="00926C96" w:rsidRPr="0083664B">
        <w:rPr>
          <w:rFonts w:ascii="Corbel" w:hAnsi="Corbel"/>
          <w:b/>
          <w:bCs/>
          <w:sz w:val="24"/>
          <w:szCs w:val="24"/>
        </w:rPr>
        <w:t xml:space="preserve">   </w:t>
      </w:r>
      <w:r w:rsidR="00926C96" w:rsidRPr="0083664B">
        <w:rPr>
          <w:rFonts w:ascii="Corbel" w:hAnsi="Corbel"/>
          <w:b/>
          <w:bCs/>
          <w:sz w:val="24"/>
          <w:szCs w:val="24"/>
        </w:rPr>
        <w:tab/>
      </w:r>
      <w:r w:rsidR="00926C96" w:rsidRPr="0083664B">
        <w:rPr>
          <w:rFonts w:ascii="Corbel" w:hAnsi="Corbel"/>
          <w:b/>
          <w:bCs/>
          <w:sz w:val="24"/>
          <w:szCs w:val="24"/>
        </w:rPr>
        <w:tab/>
      </w:r>
      <w:r w:rsidR="00926C96" w:rsidRPr="0083664B">
        <w:rPr>
          <w:rFonts w:ascii="Corbel" w:hAnsi="Corbel"/>
          <w:b/>
          <w:bCs/>
          <w:sz w:val="24"/>
          <w:szCs w:val="24"/>
        </w:rPr>
        <w:tab/>
      </w:r>
      <w:r w:rsidR="00926C96" w:rsidRPr="0083664B">
        <w:rPr>
          <w:rFonts w:ascii="Corbel" w:hAnsi="Corbel"/>
          <w:b/>
          <w:bCs/>
          <w:sz w:val="24"/>
          <w:szCs w:val="24"/>
        </w:rPr>
        <w:tab/>
      </w:r>
      <w:r w:rsidR="00926C96" w:rsidRPr="0083664B">
        <w:rPr>
          <w:rFonts w:ascii="Corbel" w:hAnsi="Corbel"/>
          <w:b/>
          <w:bCs/>
          <w:sz w:val="24"/>
          <w:szCs w:val="24"/>
        </w:rPr>
        <w:tab/>
      </w:r>
      <w:r w:rsidR="00926C96" w:rsidRPr="0083664B">
        <w:rPr>
          <w:rFonts w:ascii="Corbel" w:hAnsi="Corbel"/>
          <w:b/>
          <w:bCs/>
          <w:sz w:val="24"/>
          <w:szCs w:val="24"/>
        </w:rPr>
        <w:tab/>
      </w:r>
      <w:r w:rsidR="00063970" w:rsidRPr="0083664B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766A17">
        <w:rPr>
          <w:rFonts w:ascii="Corbel" w:hAnsi="Corbel"/>
          <w:bCs/>
          <w:i/>
          <w:sz w:val="24"/>
          <w:szCs w:val="24"/>
        </w:rPr>
        <w:t>61</w:t>
      </w:r>
      <w:r w:rsidR="00063970" w:rsidRPr="0083664B">
        <w:rPr>
          <w:rFonts w:ascii="Corbel" w:hAnsi="Corbel"/>
          <w:bCs/>
          <w:i/>
          <w:sz w:val="24"/>
          <w:szCs w:val="24"/>
        </w:rPr>
        <w:t>/202</w:t>
      </w:r>
      <w:r w:rsidR="00766A17">
        <w:rPr>
          <w:rFonts w:ascii="Corbel" w:hAnsi="Corbel"/>
          <w:bCs/>
          <w:i/>
          <w:sz w:val="24"/>
          <w:szCs w:val="24"/>
        </w:rPr>
        <w:t>5</w:t>
      </w:r>
    </w:p>
    <w:p w14:paraId="72DA9636" w14:textId="77777777" w:rsidR="00926C96" w:rsidRPr="0083664B" w:rsidRDefault="00926C96" w:rsidP="00926C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3664B">
        <w:rPr>
          <w:rFonts w:ascii="Corbel" w:hAnsi="Corbel"/>
          <w:b/>
          <w:smallCaps/>
          <w:sz w:val="24"/>
          <w:szCs w:val="24"/>
        </w:rPr>
        <w:t>SYLABUS</w:t>
      </w:r>
    </w:p>
    <w:p w14:paraId="46C17A52" w14:textId="4205E010" w:rsidR="00812884" w:rsidRPr="0083664B" w:rsidRDefault="00926C96" w:rsidP="008128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664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77CE8" w:rsidRPr="0083664B">
        <w:rPr>
          <w:rFonts w:ascii="Corbel" w:hAnsi="Corbel"/>
          <w:i/>
          <w:smallCaps/>
          <w:sz w:val="24"/>
          <w:szCs w:val="24"/>
        </w:rPr>
        <w:t>202</w:t>
      </w:r>
      <w:r w:rsidR="0083664B" w:rsidRPr="0083664B">
        <w:rPr>
          <w:rFonts w:ascii="Corbel" w:hAnsi="Corbel"/>
          <w:i/>
          <w:smallCaps/>
          <w:sz w:val="24"/>
          <w:szCs w:val="24"/>
        </w:rPr>
        <w:t>5-2030</w:t>
      </w:r>
    </w:p>
    <w:p w14:paraId="077E7A6D" w14:textId="77777777" w:rsidR="00926C96" w:rsidRPr="0083664B" w:rsidRDefault="00926C96" w:rsidP="00926C9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83664B">
        <w:rPr>
          <w:rFonts w:ascii="Corbel" w:hAnsi="Corbel"/>
          <w:sz w:val="24"/>
          <w:szCs w:val="24"/>
        </w:rPr>
        <w:t>)</w:t>
      </w:r>
    </w:p>
    <w:p w14:paraId="1A2B6AE3" w14:textId="44625D3B" w:rsidR="00926C96" w:rsidRPr="0083664B" w:rsidRDefault="00926C96" w:rsidP="00926C9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ab/>
      </w:r>
      <w:r w:rsidRPr="0083664B">
        <w:rPr>
          <w:rFonts w:ascii="Corbel" w:hAnsi="Corbel"/>
          <w:sz w:val="24"/>
          <w:szCs w:val="24"/>
        </w:rPr>
        <w:tab/>
      </w:r>
      <w:r w:rsidRPr="0083664B">
        <w:rPr>
          <w:rFonts w:ascii="Corbel" w:hAnsi="Corbel"/>
          <w:sz w:val="24"/>
          <w:szCs w:val="24"/>
        </w:rPr>
        <w:tab/>
      </w:r>
      <w:r w:rsidRPr="0083664B">
        <w:rPr>
          <w:rFonts w:ascii="Corbel" w:hAnsi="Corbel"/>
          <w:sz w:val="24"/>
          <w:szCs w:val="24"/>
        </w:rPr>
        <w:tab/>
        <w:t xml:space="preserve">Rok </w:t>
      </w:r>
      <w:r w:rsidR="00141664" w:rsidRPr="0083664B">
        <w:rPr>
          <w:rFonts w:ascii="Corbel" w:hAnsi="Corbel"/>
          <w:sz w:val="24"/>
          <w:szCs w:val="24"/>
        </w:rPr>
        <w:t>akademicki   202</w:t>
      </w:r>
      <w:r w:rsidR="0083664B" w:rsidRPr="0083664B">
        <w:rPr>
          <w:rFonts w:ascii="Corbel" w:hAnsi="Corbel"/>
          <w:sz w:val="24"/>
          <w:szCs w:val="24"/>
        </w:rPr>
        <w:t>7/2028</w:t>
      </w:r>
    </w:p>
    <w:p w14:paraId="0EB03E4A" w14:textId="77777777" w:rsidR="00926C96" w:rsidRPr="0083664B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1A525CB9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3664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6C96" w:rsidRPr="0083664B" w14:paraId="54945EDA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F5C1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D112" w14:textId="77777777" w:rsidR="00926C96" w:rsidRPr="0083664B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926C96" w:rsidRPr="0083664B" w14:paraId="03537AB8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BDB1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09BD" w14:textId="77777777" w:rsidR="00926C96" w:rsidRPr="0083664B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6C96" w:rsidRPr="0083664B" w14:paraId="39A5130B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9D44" w14:textId="77777777" w:rsidR="00926C96" w:rsidRPr="0083664B" w:rsidRDefault="00926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0AEE" w14:textId="45E63FAB" w:rsidR="00926C96" w:rsidRPr="0083664B" w:rsidRDefault="008366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26C96" w:rsidRPr="0083664B" w14:paraId="5A2D9EFE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6AE2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2A6E" w14:textId="77777777" w:rsidR="00926C96" w:rsidRPr="0083664B" w:rsidRDefault="00F52517" w:rsidP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6C96" w:rsidRPr="0083664B" w14:paraId="2E3E6E12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58BB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CB55" w14:textId="77777777" w:rsidR="00926C96" w:rsidRPr="0083664B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6C96" w:rsidRPr="0083664B" w14:paraId="66E67A17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7B7C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20CF" w14:textId="77777777" w:rsidR="00926C96" w:rsidRPr="0083664B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26C96" w:rsidRPr="0083664B" w14:paraId="3F7ED96A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BCD7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60F1" w14:textId="77777777" w:rsidR="00926C96" w:rsidRPr="0083664B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6C96" w:rsidRPr="0083664B" w14:paraId="3C660608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8583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A971" w14:textId="77777777" w:rsidR="00926C96" w:rsidRPr="0083664B" w:rsidRDefault="002F52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6C96" w:rsidRPr="0083664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26C96" w:rsidRPr="0083664B" w14:paraId="352B003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28B0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C23A" w14:textId="77777777" w:rsidR="00926C96" w:rsidRPr="0083664B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926C96" w:rsidRPr="0083664B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83664B">
              <w:rPr>
                <w:rFonts w:ascii="Corbel" w:hAnsi="Corbel"/>
                <w:b w:val="0"/>
                <w:sz w:val="24"/>
                <w:szCs w:val="24"/>
              </w:rPr>
              <w:t xml:space="preserve"> sem. 5</w:t>
            </w:r>
          </w:p>
        </w:tc>
      </w:tr>
      <w:tr w:rsidR="00926C96" w:rsidRPr="0083664B" w14:paraId="241D9F6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1877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5DB4" w14:textId="77777777" w:rsidR="00926C96" w:rsidRPr="0083664B" w:rsidRDefault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334E9" w:rsidRPr="0083664B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6C96" w:rsidRPr="0083664B" w14:paraId="3FF58945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0FAD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259B" w14:textId="77777777" w:rsidR="00926C96" w:rsidRPr="0083664B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6C96" w:rsidRPr="008366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26C96" w:rsidRPr="0083664B" w14:paraId="21B5C07F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ED5D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5B3" w14:textId="2C5AEDF9" w:rsidR="00926C96" w:rsidRPr="0083664B" w:rsidRDefault="003327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</w:t>
            </w:r>
            <w:r w:rsidR="00926C96" w:rsidRPr="0083664B">
              <w:rPr>
                <w:rFonts w:ascii="Corbel" w:hAnsi="Corbel"/>
                <w:b w:val="0"/>
                <w:sz w:val="24"/>
                <w:szCs w:val="24"/>
              </w:rPr>
              <w:t>Dominika Uberman-Kluz</w:t>
            </w:r>
            <w:r w:rsidR="002F067C">
              <w:rPr>
                <w:rFonts w:ascii="Corbel" w:hAnsi="Corbel"/>
                <w:b w:val="0"/>
                <w:sz w:val="24"/>
                <w:szCs w:val="24"/>
              </w:rPr>
              <w:t>/dr hab. Jadwiga Daszykowska-Tobiasz, prof. UR</w:t>
            </w:r>
          </w:p>
        </w:tc>
      </w:tr>
      <w:tr w:rsidR="00926C96" w:rsidRPr="0083664B" w14:paraId="4D2F3173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9204" w14:textId="77777777" w:rsidR="00926C96" w:rsidRPr="0083664B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10B" w14:textId="77777777" w:rsidR="00926C96" w:rsidRPr="0083664B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688FA4C" w14:textId="77777777" w:rsidR="00926C96" w:rsidRPr="0083664B" w:rsidRDefault="00926C96" w:rsidP="00926C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 xml:space="preserve">* </w:t>
      </w:r>
      <w:r w:rsidRPr="0083664B">
        <w:rPr>
          <w:rFonts w:ascii="Corbel" w:hAnsi="Corbel"/>
          <w:i/>
          <w:sz w:val="24"/>
          <w:szCs w:val="24"/>
        </w:rPr>
        <w:t>-</w:t>
      </w:r>
      <w:r w:rsidRPr="0083664B">
        <w:rPr>
          <w:rFonts w:ascii="Corbel" w:hAnsi="Corbel"/>
          <w:b w:val="0"/>
          <w:i/>
          <w:sz w:val="24"/>
          <w:szCs w:val="24"/>
        </w:rPr>
        <w:t>opcjonalni</w:t>
      </w:r>
      <w:r w:rsidRPr="0083664B">
        <w:rPr>
          <w:rFonts w:ascii="Corbel" w:hAnsi="Corbel"/>
          <w:b w:val="0"/>
          <w:sz w:val="24"/>
          <w:szCs w:val="24"/>
        </w:rPr>
        <w:t>e,</w:t>
      </w:r>
      <w:r w:rsidRPr="0083664B">
        <w:rPr>
          <w:rFonts w:ascii="Corbel" w:hAnsi="Corbel"/>
          <w:i/>
          <w:sz w:val="24"/>
          <w:szCs w:val="24"/>
        </w:rPr>
        <w:t xml:space="preserve"> </w:t>
      </w:r>
      <w:r w:rsidRPr="0083664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FF6F033" w14:textId="77777777" w:rsidR="00926C96" w:rsidRPr="0083664B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69D660" w14:textId="77777777" w:rsidR="00926C96" w:rsidRPr="0083664B" w:rsidRDefault="00926C96" w:rsidP="00926C96">
      <w:pPr>
        <w:pStyle w:val="Podpunkty"/>
        <w:ind w:left="284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A5218D6" w14:textId="77777777" w:rsidR="00926C96" w:rsidRPr="0083664B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6C96" w:rsidRPr="0083664B" w14:paraId="0E971466" w14:textId="77777777" w:rsidTr="00926C9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9C3D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Semestr</w:t>
            </w:r>
          </w:p>
          <w:p w14:paraId="0269A97B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494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21A5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732E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AD6A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7F2C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6F49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151E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0952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66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7E83" w14:textId="77777777" w:rsidR="00926C96" w:rsidRPr="0083664B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664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6C96" w:rsidRPr="0083664B" w14:paraId="2F6D6A92" w14:textId="77777777" w:rsidTr="00926C9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585B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89F5" w14:textId="77777777" w:rsidR="00926C96" w:rsidRPr="0083664B" w:rsidRDefault="002F52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28E3" w14:textId="77777777" w:rsidR="00926C96" w:rsidRPr="0083664B" w:rsidRDefault="008662F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5EBD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3D11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AF29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6A5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3E1D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8DAA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9643" w14:textId="77777777" w:rsidR="00926C96" w:rsidRPr="0083664B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39E41E7" w14:textId="77777777" w:rsidR="00926C96" w:rsidRPr="0083664B" w:rsidRDefault="00926C96" w:rsidP="00926C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952ECBF" w14:textId="77777777" w:rsidR="00926C96" w:rsidRPr="0083664B" w:rsidRDefault="00926C96" w:rsidP="00926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83664B">
        <w:rPr>
          <w:rFonts w:ascii="Corbel" w:hAnsi="Corbel"/>
          <w:szCs w:val="24"/>
        </w:rPr>
        <w:t>1.2.</w:t>
      </w:r>
      <w:r w:rsidRPr="0083664B">
        <w:rPr>
          <w:rFonts w:ascii="Corbel" w:hAnsi="Corbel"/>
          <w:szCs w:val="24"/>
        </w:rPr>
        <w:tab/>
      </w:r>
      <w:r w:rsidR="00C6523A" w:rsidRPr="0083664B">
        <w:rPr>
          <w:rFonts w:ascii="Corbel" w:hAnsi="Corbel"/>
          <w:smallCaps w:val="0"/>
          <w:szCs w:val="24"/>
        </w:rPr>
        <w:t xml:space="preserve">Sposób realizacji zajęć  </w:t>
      </w:r>
    </w:p>
    <w:p w14:paraId="3D512D35" w14:textId="4C77A100" w:rsidR="00926C96" w:rsidRPr="00AD1AC8" w:rsidRDefault="00AD1AC8" w:rsidP="00926C96">
      <w:pPr>
        <w:spacing w:after="0" w:line="240" w:lineRule="auto"/>
        <w:rPr>
          <w:rFonts w:ascii="Corbel" w:hAnsi="Corbel"/>
          <w:b/>
          <w:bCs/>
          <w:sz w:val="24"/>
          <w:szCs w:val="24"/>
          <w:u w:val="single"/>
        </w:rPr>
      </w:pPr>
      <w:bookmarkStart w:id="0" w:name="_Hlk194089166"/>
      <w:r w:rsidRPr="00AD1AC8">
        <w:rPr>
          <w:rFonts w:ascii="Corbel" w:hAnsi="Corbel"/>
          <w:b/>
          <w:bCs/>
          <w:sz w:val="24"/>
          <w:szCs w:val="24"/>
          <w:u w:val="single"/>
        </w:rPr>
        <w:t>X</w:t>
      </w:r>
      <w:r w:rsidR="00926C96" w:rsidRPr="00AD1AC8">
        <w:rPr>
          <w:rFonts w:ascii="Corbel" w:hAnsi="Corbel"/>
          <w:b/>
          <w:bCs/>
          <w:sz w:val="24"/>
          <w:szCs w:val="24"/>
          <w:u w:val="single"/>
        </w:rPr>
        <w:t xml:space="preserve">  zajęcia w formie tradycyjnej </w:t>
      </w:r>
    </w:p>
    <w:bookmarkEnd w:id="0"/>
    <w:p w14:paraId="6E403194" w14:textId="7CB65E69" w:rsidR="00926C96" w:rsidRPr="006757A2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  <w:r w:rsidRPr="006757A2">
        <w:rPr>
          <w:rFonts w:ascii="Corbel" w:hAnsi="Corbel"/>
          <w:sz w:val="24"/>
          <w:szCs w:val="24"/>
        </w:rPr>
        <w:t>zajęcia realizowane z wykorzystaniem metod i technik kształcenia na odległość</w:t>
      </w:r>
    </w:p>
    <w:p w14:paraId="2FBAE71D" w14:textId="77777777" w:rsidR="00926C96" w:rsidRPr="00AD1AC8" w:rsidRDefault="00926C96" w:rsidP="00926C96">
      <w:pPr>
        <w:pStyle w:val="Punktygwne"/>
        <w:spacing w:before="0" w:after="0"/>
        <w:rPr>
          <w:rFonts w:ascii="Corbel" w:hAnsi="Corbel"/>
          <w:bCs/>
          <w:szCs w:val="24"/>
          <w:u w:val="single"/>
        </w:rPr>
      </w:pPr>
    </w:p>
    <w:p w14:paraId="30411030" w14:textId="77777777" w:rsidR="00926C96" w:rsidRPr="0083664B" w:rsidRDefault="00926C96" w:rsidP="00926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t xml:space="preserve">1.3 </w:t>
      </w:r>
      <w:r w:rsidRPr="0083664B">
        <w:rPr>
          <w:rFonts w:ascii="Corbel" w:hAnsi="Corbel"/>
          <w:szCs w:val="24"/>
        </w:rPr>
        <w:tab/>
      </w:r>
      <w:r w:rsidR="00FA72EF" w:rsidRPr="0083664B">
        <w:rPr>
          <w:rFonts w:ascii="Corbel" w:hAnsi="Corbel"/>
          <w:smallCaps w:val="0"/>
          <w:szCs w:val="24"/>
        </w:rPr>
        <w:t xml:space="preserve">Forma zaliczenia przedmiotu  (z toku):  </w:t>
      </w:r>
      <w:r w:rsidR="00FA72EF" w:rsidRPr="0083664B">
        <w:rPr>
          <w:rFonts w:ascii="Corbel" w:hAnsi="Corbel"/>
          <w:b w:val="0"/>
          <w:smallCaps w:val="0"/>
          <w:szCs w:val="24"/>
        </w:rPr>
        <w:t>zaliczenie z oceną</w:t>
      </w:r>
    </w:p>
    <w:p w14:paraId="4B16D44F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BB07E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6C96" w:rsidRPr="0083664B" w14:paraId="05BAD922" w14:textId="77777777" w:rsidTr="00926C9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ACA" w14:textId="77777777" w:rsidR="00926C96" w:rsidRPr="0083664B" w:rsidRDefault="00926C96" w:rsidP="00F334E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Znajomość podstawowych zagadnień z genetyki, cytologii, histologii, anatomii i fizjologii człowi</w:t>
            </w:r>
            <w:r w:rsidR="00F334E9" w:rsidRPr="0083664B">
              <w:rPr>
                <w:rFonts w:ascii="Corbel" w:hAnsi="Corbel"/>
                <w:sz w:val="24"/>
                <w:szCs w:val="24"/>
              </w:rPr>
              <w:t>eka na poziomie szkoły średniej, psychologii rozwojowej, pedagogiki przedszkolnej i wczesnoszkolnej.</w:t>
            </w:r>
          </w:p>
        </w:tc>
      </w:tr>
    </w:tbl>
    <w:p w14:paraId="6C28A758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6EA8CB6F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C9153E3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4E4C2154" w14:textId="77777777" w:rsidR="00926C96" w:rsidRPr="0083664B" w:rsidRDefault="00926C96" w:rsidP="00926C96">
      <w:pPr>
        <w:pStyle w:val="Podpunkty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>3.1 Cele przedmiotu</w:t>
      </w:r>
    </w:p>
    <w:p w14:paraId="59A762A3" w14:textId="77777777" w:rsidR="00926C96" w:rsidRPr="0083664B" w:rsidRDefault="00926C96" w:rsidP="00926C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6C96" w:rsidRPr="0083664B" w14:paraId="7241A961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03A" w14:textId="77777777" w:rsidR="00926C96" w:rsidRPr="0083664B" w:rsidRDefault="00926C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71F6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Zapoznanie z uwarunkowaniami zagrożeń zdrowia, w tym zdrowia psychicznego</w:t>
            </w:r>
          </w:p>
        </w:tc>
      </w:tr>
      <w:tr w:rsidR="00926C96" w:rsidRPr="0083664B" w14:paraId="09B6500C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E539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A6A1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Wzbogacanie wiedzy na temat istoty umiejętności życiowych i zachowań prozdrowotnych</w:t>
            </w:r>
          </w:p>
        </w:tc>
      </w:tr>
      <w:tr w:rsidR="00926C96" w:rsidRPr="0083664B" w14:paraId="502E8A20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A2DE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F592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Wzbogacenie wiedzy na temat podstawowych zagadnień rozwoju biologicznego człowieka</w:t>
            </w:r>
          </w:p>
        </w:tc>
      </w:tr>
      <w:tr w:rsidR="00926C96" w:rsidRPr="0083664B" w14:paraId="45D420A8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E49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9D23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Kształcenie umiejętności wspomagania dziecka lub ucznia w działaniach na rzecz zdrowia i niwelowania stanów zagrażających zdrowiu</w:t>
            </w:r>
          </w:p>
        </w:tc>
      </w:tr>
      <w:tr w:rsidR="00926C96" w:rsidRPr="0083664B" w14:paraId="15FF1105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97CF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C4AD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Rozwijanie umiejętności rozpoznawania sytuacji zagrożeń dla zdrowia i odpowiedniego reagowania na te sytuacje</w:t>
            </w:r>
          </w:p>
        </w:tc>
      </w:tr>
      <w:tr w:rsidR="00926C96" w:rsidRPr="0083664B" w14:paraId="2DE6FD8A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9D11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47B" w14:textId="77777777" w:rsidR="00926C96" w:rsidRPr="0083664B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664B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w14:paraId="11995C38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437395F4" w14:textId="77777777" w:rsidR="00926C96" w:rsidRPr="0083664B" w:rsidRDefault="00926C96" w:rsidP="00926C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b/>
          <w:sz w:val="24"/>
          <w:szCs w:val="24"/>
        </w:rPr>
        <w:t>3.2 Efekty uczenia się dla przedmiotu</w:t>
      </w:r>
      <w:r w:rsidRPr="0083664B">
        <w:rPr>
          <w:rFonts w:ascii="Corbel" w:hAnsi="Corbel"/>
          <w:sz w:val="24"/>
          <w:szCs w:val="24"/>
        </w:rPr>
        <w:t xml:space="preserve"> </w:t>
      </w:r>
    </w:p>
    <w:p w14:paraId="444C81AA" w14:textId="77777777" w:rsidR="00926C96" w:rsidRPr="0083664B" w:rsidRDefault="00926C96" w:rsidP="00603D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6C96" w:rsidRPr="0083664B" w14:paraId="7F8275C7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304C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AFC6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0272" w14:textId="4C9893E8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Odniesienie do efektów kierunkowych </w:t>
            </w:r>
            <w:r w:rsidRPr="0083664B">
              <w:rPr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926C96" w:rsidRPr="0083664B" w14:paraId="314F13EF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4421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</w:t>
            </w:r>
            <w:r w:rsidRPr="0083664B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8D78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Student:</w:t>
            </w:r>
          </w:p>
          <w:p w14:paraId="524EE226" w14:textId="02EA9F04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Scharakteryzuje uwarunkowania zagrożeń zdrowia, w tym zdrowia psychicznego dziecka i ucznia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B66E" w14:textId="77777777" w:rsidR="00233258" w:rsidRPr="0083664B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ED15FA5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PPiW.W09</w:t>
            </w:r>
          </w:p>
        </w:tc>
      </w:tr>
      <w:tr w:rsidR="00926C96" w:rsidRPr="0083664B" w14:paraId="3530681C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8D3E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600F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Wyjaśni istotę zachowań prozdrowotnych, poda przykłady takich działań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5CD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926C96" w:rsidRPr="0083664B" w14:paraId="0E076015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BD76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0FB1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Dokona charakterystyki okresów rozwojowych człowieka, wyjaśni pojęcie normy w ocenie rozwoju oraz przedstawi metody kontroli rozwoju biologicznego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924" w14:textId="77777777" w:rsidR="00233258" w:rsidRPr="0083664B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F006AA0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PPiW.W09</w:t>
            </w:r>
          </w:p>
        </w:tc>
      </w:tr>
      <w:tr w:rsidR="00926C96" w:rsidRPr="0083664B" w14:paraId="65A78938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C4F1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3E0C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Przedstawi sposoby wspomagania dziecka lub ucznia w działaniach na rzecz zdrowia i niwelowania stanów zagrażających zdrowiu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2CCD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PPiW.U04</w:t>
            </w:r>
          </w:p>
          <w:p w14:paraId="6919712A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PPiW.U07</w:t>
            </w:r>
          </w:p>
          <w:p w14:paraId="1017370C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26C96" w:rsidRPr="0083664B" w14:paraId="4EDD3841" w14:textId="77777777" w:rsidTr="00926C96">
        <w:trPr>
          <w:trHeight w:val="6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1C95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67E7" w14:textId="146F0A4B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Zaprojektuje sposoby reagowania na rozpoznane, różnorodne sytuacje zagrożeń dla zdrowia dziecka/ucznia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F8B5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926C96" w:rsidRPr="0083664B" w14:paraId="57808FCA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0329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04CC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FC32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015EE32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45FBA73" w14:textId="77777777" w:rsidR="00926C96" w:rsidRPr="0083664B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93339E" w:rsidRPr="0083664B" w14:paraId="5C2F65C2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1331" w14:textId="77777777" w:rsidR="0093339E" w:rsidRPr="0083664B" w:rsidRDefault="0093339E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44B3" w14:textId="77777777" w:rsidR="0093339E" w:rsidRPr="0083664B" w:rsidRDefault="0093339E" w:rsidP="009333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05125149" w14:textId="77777777" w:rsidR="0093339E" w:rsidRPr="0083664B" w:rsidRDefault="0093339E" w:rsidP="009333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krzewienia postawy dbałości o zdrowie i ochronę środowiska.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139" w14:textId="77777777" w:rsidR="00233258" w:rsidRPr="0083664B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53277EB" w14:textId="7B50CDB3" w:rsidR="0093339E" w:rsidRPr="0083664B" w:rsidRDefault="0093339E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PPiW.K</w:t>
            </w:r>
            <w:r w:rsidR="006757A2">
              <w:rPr>
                <w:rFonts w:ascii="Corbel" w:hAnsi="Corbel"/>
                <w:sz w:val="24"/>
                <w:szCs w:val="24"/>
              </w:rPr>
              <w:t>0</w:t>
            </w:r>
            <w:r w:rsidRPr="0083664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5FB931" w14:textId="77777777" w:rsidR="00926C96" w:rsidRDefault="00926C96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65FED18" w14:textId="77777777" w:rsidR="0083664B" w:rsidRDefault="0083664B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969001" w14:textId="77777777" w:rsidR="0083664B" w:rsidRDefault="0083664B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837144F" w14:textId="77777777" w:rsidR="0083664B" w:rsidRDefault="0083664B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1FD94B1" w14:textId="77777777" w:rsidR="0083664B" w:rsidRPr="0083664B" w:rsidRDefault="0083664B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3CCBDCC" w14:textId="3673AAE4" w:rsidR="00141664" w:rsidRPr="0083664B" w:rsidRDefault="00926C96" w:rsidP="0083664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83664B">
        <w:rPr>
          <w:rFonts w:ascii="Corbel" w:hAnsi="Corbel"/>
          <w:sz w:val="24"/>
          <w:szCs w:val="24"/>
        </w:rPr>
        <w:t xml:space="preserve">  </w:t>
      </w:r>
    </w:p>
    <w:p w14:paraId="709A21AF" w14:textId="77777777" w:rsidR="00926C96" w:rsidRPr="0083664B" w:rsidRDefault="00926C96" w:rsidP="0014166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6C96" w:rsidRPr="0083664B" w14:paraId="1B55B81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29F6" w14:textId="77777777" w:rsidR="00926C96" w:rsidRPr="0083664B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6C96" w:rsidRPr="0083664B" w14:paraId="533C32D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BED1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Współczesne koncepcje zdrowia – różne definicje pojęcia zdrowia.  Istota zdrowia i choroby. </w:t>
            </w:r>
          </w:p>
        </w:tc>
      </w:tr>
      <w:tr w:rsidR="00926C96" w:rsidRPr="0083664B" w14:paraId="1DEB1E3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3C10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Uwarunkowania zagrożeń zdrowia, w tym zdrowia psychicznego. Modele zdrowia. </w:t>
            </w:r>
          </w:p>
        </w:tc>
      </w:tr>
      <w:tr w:rsidR="00926C96" w:rsidRPr="0083664B" w14:paraId="23CA92E2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B744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926C96" w:rsidRPr="0083664B" w14:paraId="22173369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A026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Czynniki endogenne genetyczne, paragenetyczne i niegenetyczne wpływające na rozwój </w:t>
            </w:r>
          </w:p>
          <w:p w14:paraId="7B19A68C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człowieka. Wybrane zagadnienia z zakresu genetyki. Przykłady chorób genetycznych.</w:t>
            </w:r>
          </w:p>
        </w:tc>
      </w:tr>
      <w:tr w:rsidR="00926C96" w:rsidRPr="0083664B" w14:paraId="2085EFC7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0202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926C96" w:rsidRPr="0083664B" w14:paraId="6DCF535F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723E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Układ mięśniowy – budowa, rozwój i funkcje tkanki mięśniowej. Podział i ogólna topografia </w:t>
            </w:r>
          </w:p>
          <w:p w14:paraId="08C7A345" w14:textId="77777777" w:rsidR="00926C96" w:rsidRPr="0083664B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mięśni. Fizjologia układu.</w:t>
            </w:r>
          </w:p>
        </w:tc>
      </w:tr>
      <w:tr w:rsidR="00926C96" w:rsidRPr="0083664B" w14:paraId="341E13FD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463" w14:textId="77777777" w:rsidR="00926C96" w:rsidRPr="0083664B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926C96" w:rsidRPr="0083664B" w14:paraId="524FF80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AB94" w14:textId="77777777" w:rsidR="00926C96" w:rsidRPr="0083664B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926C96" w:rsidRPr="0083664B" w14:paraId="08D30F0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EA6C" w14:textId="77777777" w:rsidR="00926C96" w:rsidRPr="0083664B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926C96" w:rsidRPr="0083664B" w14:paraId="09763200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02B9" w14:textId="77777777" w:rsidR="00926C96" w:rsidRPr="0083664B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926C96" w:rsidRPr="0083664B" w14:paraId="514194C4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E5B9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Układ rozrodczy – budowa, rozwój i funkcjonowanie. Dymorfizm płciowy. Zdrowie prokreacyjne i seksualne. </w:t>
            </w:r>
          </w:p>
        </w:tc>
      </w:tr>
    </w:tbl>
    <w:p w14:paraId="5BF503A2" w14:textId="77777777" w:rsidR="00926C96" w:rsidRPr="0083664B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61995549" w14:textId="77777777" w:rsidR="00926C96" w:rsidRPr="0083664B" w:rsidRDefault="00926C96" w:rsidP="0014166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6C96" w:rsidRPr="0083664B" w14:paraId="3DF356A9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BFE3" w14:textId="77777777" w:rsidR="00926C96" w:rsidRPr="0083664B" w:rsidRDefault="00926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6C96" w:rsidRPr="0083664B" w14:paraId="149F4BF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5A27" w14:textId="7DE2FFAA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Pojęcie edukacji zdrowotnej jako edukacji ukierunkowanej na kształtowanie umiejętności życiowych i zachowań prozdrowotnych. Budowanie zdrowego stylu życia.</w:t>
            </w:r>
          </w:p>
        </w:tc>
      </w:tr>
      <w:tr w:rsidR="00926C96" w:rsidRPr="0083664B" w14:paraId="1502C58B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BBEA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Czynniki środowiskowe wpływające na rozwój człowieka. Trend sekularny.</w:t>
            </w:r>
          </w:p>
        </w:tc>
      </w:tr>
      <w:tr w:rsidR="00926C96" w:rsidRPr="0083664B" w14:paraId="68AA7AEF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2E8E" w14:textId="77777777" w:rsidR="00926C96" w:rsidRPr="0083664B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Charakterystyka okresów rozwojowych człowieka ze szczególnym uwzględnieniem okresu </w:t>
            </w:r>
          </w:p>
          <w:p w14:paraId="7943B4E1" w14:textId="77777777" w:rsidR="00926C96" w:rsidRPr="0083664B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prenatalnego i progresywnego.</w:t>
            </w:r>
          </w:p>
          <w:p w14:paraId="357F1DE4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926C96" w:rsidRPr="0083664B" w14:paraId="47269E78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0B1F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926C96" w:rsidRPr="0083664B" w14:paraId="72EDC397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4553" w14:textId="77777777" w:rsidR="00926C96" w:rsidRPr="0083664B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Problematyka zdrowotna poszczególnych okresów rozwojowych, zwłaszcza dzieci i młodzieży. </w:t>
            </w:r>
          </w:p>
          <w:p w14:paraId="4C6251ED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Profilaktyka chorób, opieka zdrowotna i promocja zdrowia.</w:t>
            </w:r>
          </w:p>
        </w:tc>
      </w:tr>
      <w:tr w:rsidR="00926C96" w:rsidRPr="0083664B" w14:paraId="03778A08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7789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926C96" w:rsidRPr="0083664B" w14:paraId="6D8B1A79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FE6B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Istota zdrowia i choroby. Uwarunkowania zdrowia. Problematyka zdrowotna poszczególnych okresów rozwojowych, zwłaszcza dzieci i młodzieży. Profilaktyka chorób, opieka zdrowotna i promocja zdrowia.</w:t>
            </w:r>
          </w:p>
        </w:tc>
      </w:tr>
      <w:tr w:rsidR="00926C96" w:rsidRPr="0083664B" w14:paraId="2AAD4A8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785D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Bezpieczeństwo i zapobieganie urazom w przedszkolu i szkole.</w:t>
            </w:r>
          </w:p>
        </w:tc>
      </w:tr>
      <w:tr w:rsidR="00926C96" w:rsidRPr="0083664B" w14:paraId="22B1ED2D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B0A1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Edukacja seksualna dzieci w przedszkolu i w młodszym wieku szkolnym</w:t>
            </w:r>
          </w:p>
        </w:tc>
      </w:tr>
      <w:tr w:rsidR="00926C96" w:rsidRPr="0083664B" w14:paraId="44A544A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A547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Ochrona środowiska jako warunek zdrowia człowieka </w:t>
            </w:r>
          </w:p>
        </w:tc>
      </w:tr>
      <w:tr w:rsidR="00926C96" w:rsidRPr="0083664B" w14:paraId="593C614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56F3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Planowanie działań prozdrowotnych związanych z ochroną środowiska życia człowieka</w:t>
            </w:r>
          </w:p>
        </w:tc>
      </w:tr>
    </w:tbl>
    <w:p w14:paraId="7C6D8336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502F3C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3F7395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EF594D" w14:textId="77777777" w:rsidR="0083664B" w:rsidRP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4FB052" w14:textId="77777777" w:rsidR="00926C96" w:rsidRPr="0083664B" w:rsidRDefault="00926C96" w:rsidP="00926C9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83664B">
        <w:rPr>
          <w:rFonts w:ascii="Corbel" w:hAnsi="Corbel"/>
          <w:szCs w:val="24"/>
        </w:rPr>
        <w:lastRenderedPageBreak/>
        <w:t xml:space="preserve">3.4 </w:t>
      </w:r>
      <w:r w:rsidR="007F722B" w:rsidRPr="0083664B">
        <w:rPr>
          <w:rFonts w:ascii="Corbel" w:hAnsi="Corbel"/>
          <w:smallCaps w:val="0"/>
          <w:szCs w:val="24"/>
        </w:rPr>
        <w:t>Metody dydaktyczne</w:t>
      </w:r>
    </w:p>
    <w:p w14:paraId="5C2BFD73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6FF71" w14:textId="77777777" w:rsidR="00926C96" w:rsidRPr="0083664B" w:rsidRDefault="00926C96" w:rsidP="005C2413">
      <w:pPr>
        <w:spacing w:after="0" w:line="240" w:lineRule="auto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 xml:space="preserve">Wykład: wykład problemowy, wykład z prezentacją multimedialną, </w:t>
      </w:r>
    </w:p>
    <w:p w14:paraId="07A263A7" w14:textId="77777777" w:rsidR="00926C96" w:rsidRPr="0083664B" w:rsidRDefault="00926C96" w:rsidP="005C2413">
      <w:pPr>
        <w:spacing w:after="0" w:line="240" w:lineRule="auto"/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>Ćwiczenia: prezentacja multimedialna, dyskusja, analiza tekstów z dyskusją, analiza przypadków, praca w grupach.</w:t>
      </w:r>
    </w:p>
    <w:p w14:paraId="7BD5A9B9" w14:textId="77777777" w:rsidR="00926C96" w:rsidRPr="0083664B" w:rsidRDefault="00926C96" w:rsidP="005C241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EDD16EA" w14:textId="77777777" w:rsidR="00926C96" w:rsidRPr="0083664B" w:rsidRDefault="00926C96" w:rsidP="00926C9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t xml:space="preserve">4. METODY I KRYTERIA OCENY </w:t>
      </w:r>
    </w:p>
    <w:p w14:paraId="12C500D4" w14:textId="77777777" w:rsidR="00926C96" w:rsidRPr="0083664B" w:rsidRDefault="00926C96" w:rsidP="00926C96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t xml:space="preserve">4.1 </w:t>
      </w:r>
      <w:r w:rsidR="007F722B" w:rsidRPr="0083664B">
        <w:rPr>
          <w:rFonts w:ascii="Corbel" w:hAnsi="Corbel"/>
          <w:smallCaps w:val="0"/>
          <w:szCs w:val="24"/>
        </w:rPr>
        <w:t>Sposoby weryfikacji efektów uczenia się</w:t>
      </w:r>
    </w:p>
    <w:p w14:paraId="2ABD751F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6C96" w:rsidRPr="0083664B" w14:paraId="290A659A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F144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90B9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Metody oceny efektów uczenia sie</w:t>
            </w:r>
          </w:p>
          <w:p w14:paraId="5572ECF0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83F6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3CEB46DD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926C96" w:rsidRPr="0083664B" w14:paraId="7682AB3D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8C35" w14:textId="77777777" w:rsidR="00926C96" w:rsidRPr="0083664B" w:rsidRDefault="00477A4A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</w:t>
            </w:r>
            <w:r w:rsidR="00926C96" w:rsidRPr="0083664B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76C5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08CE" w14:textId="77777777" w:rsidR="00926C96" w:rsidRPr="0083664B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:rsidRPr="0083664B" w14:paraId="289C1FDB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C4A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C05D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9371" w14:textId="77777777" w:rsidR="00926C96" w:rsidRPr="0083664B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:rsidRPr="0083664B" w14:paraId="63281ADF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EB2E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F64B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Praca w grupach, opracowanie prezentacji multimedialnych,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3FAA" w14:textId="77777777" w:rsidR="00926C96" w:rsidRPr="0083664B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:rsidRPr="0083664B" w14:paraId="25492A15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CD1B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5475" w14:textId="08772B34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991" w14:textId="77777777" w:rsidR="00926C96" w:rsidRPr="0083664B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:rsidRPr="0083664B" w14:paraId="04532888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2945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F409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Praca w grupach, obserwacja w trakcie zajęć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169" w14:textId="77777777" w:rsidR="00926C96" w:rsidRPr="0083664B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26C96" w:rsidRPr="0083664B" w14:paraId="034583BF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A5A7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ACA5" w14:textId="77777777" w:rsidR="00926C96" w:rsidRPr="0083664B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986" w14:textId="77777777" w:rsidR="00926C96" w:rsidRPr="0083664B" w:rsidRDefault="0093339E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Ć</w:t>
            </w:r>
            <w:r w:rsidR="00926C96" w:rsidRPr="0083664B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93339E" w:rsidRPr="0083664B" w14:paraId="7C45787E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662" w14:textId="77777777" w:rsidR="0093339E" w:rsidRPr="0083664B" w:rsidRDefault="0093339E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696" w14:textId="77777777" w:rsidR="0093339E" w:rsidRPr="0083664B" w:rsidRDefault="0093339E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FD3" w14:textId="77777777" w:rsidR="0093339E" w:rsidRPr="0083664B" w:rsidRDefault="0093339E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02C679F" w14:textId="77777777" w:rsidR="00926C96" w:rsidRPr="0083664B" w:rsidRDefault="00926C96" w:rsidP="005C241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128FFD54" w14:textId="77777777" w:rsidR="007F722B" w:rsidRPr="0083664B" w:rsidRDefault="00926C96" w:rsidP="007F72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664B">
        <w:rPr>
          <w:rFonts w:ascii="Corbel" w:hAnsi="Corbel"/>
          <w:szCs w:val="24"/>
        </w:rPr>
        <w:t xml:space="preserve">4.2 </w:t>
      </w:r>
      <w:r w:rsidR="007F722B" w:rsidRPr="0083664B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38F64CB1" w14:textId="77777777" w:rsidR="00926C96" w:rsidRPr="0083664B" w:rsidRDefault="00926C96" w:rsidP="007F722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6C96" w:rsidRPr="0083664B" w14:paraId="5BF3CD26" w14:textId="77777777" w:rsidTr="00926C9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F96" w14:textId="021ADB7F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Wykłady – </w:t>
            </w:r>
            <w:r w:rsidR="002F067C">
              <w:rPr>
                <w:rFonts w:ascii="Corbel" w:hAnsi="Corbel"/>
                <w:sz w:val="24"/>
                <w:szCs w:val="24"/>
              </w:rPr>
              <w:t>aktywność</w:t>
            </w:r>
            <w:r w:rsidRPr="0083664B">
              <w:rPr>
                <w:rFonts w:ascii="Corbel" w:hAnsi="Corbel"/>
                <w:sz w:val="24"/>
                <w:szCs w:val="24"/>
              </w:rPr>
              <w:t xml:space="preserve"> na wykładach, ćwiczenia </w:t>
            </w:r>
            <w:r w:rsidR="002F067C">
              <w:rPr>
                <w:rFonts w:ascii="Corbel" w:hAnsi="Corbel"/>
                <w:sz w:val="24"/>
                <w:szCs w:val="24"/>
              </w:rPr>
              <w:t>–</w:t>
            </w:r>
            <w:r w:rsidRPr="0083664B">
              <w:rPr>
                <w:rFonts w:ascii="Corbel" w:hAnsi="Corbel"/>
                <w:sz w:val="24"/>
                <w:szCs w:val="24"/>
              </w:rPr>
              <w:t xml:space="preserve">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14:paraId="14A1FCCE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256C201D" w14:textId="77777777" w:rsidR="00926C96" w:rsidRPr="0083664B" w:rsidRDefault="00926C96" w:rsidP="0014166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Prezentacja multimedialna: adekwatność względem tematu, stopień wyczerpania zagadnienia, stopień zrozumienia tematu, logiczna konstrukcja, poprawność rzeczowa i językowa</w:t>
            </w:r>
          </w:p>
          <w:p w14:paraId="4018B1A1" w14:textId="5EC11978" w:rsidR="00926C96" w:rsidRPr="0083664B" w:rsidRDefault="00926C96" w:rsidP="0014166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Zestawy ćwiczeń związanych z ochroną środowiska jako ważnego czynnika warunkującego kształcenie postaw proekologicznych i prozdrowotnych dzieci/uczniów wczesnej edukacji</w:t>
            </w:r>
          </w:p>
          <w:p w14:paraId="0E635711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40FD808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3EDF6EDE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1CAD0AD3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358501C4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4AA1901F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322DFE3" w14:textId="77777777" w:rsidR="00926C96" w:rsidRPr="0083664B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Ocena końcowa stanowi średnią z ocen za przygotowanie prezentacji, projektów ćwiczeń oraz z aktywności podczas zajęć i z kolokwium.</w:t>
            </w:r>
          </w:p>
        </w:tc>
      </w:tr>
    </w:tbl>
    <w:p w14:paraId="331201CC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530BD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9CA2B2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5DB274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6CFF19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D89E5A" w14:textId="77777777" w:rsid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706520" w14:textId="77777777" w:rsidR="0083664B" w:rsidRPr="0083664B" w:rsidRDefault="0083664B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DBC487" w14:textId="77777777" w:rsidR="00926C96" w:rsidRPr="0083664B" w:rsidRDefault="00926C96" w:rsidP="00926C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3664B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E0F4B95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6C96" w:rsidRPr="0083664B" w14:paraId="2E6B7F64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531D" w14:textId="77777777" w:rsidR="00926C96" w:rsidRPr="0083664B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664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8461" w14:textId="77777777" w:rsidR="00926C96" w:rsidRPr="0083664B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664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26C96" w:rsidRPr="0083664B" w14:paraId="2C7085F9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E66F" w14:textId="77777777" w:rsidR="00926C96" w:rsidRPr="0083664B" w:rsidRDefault="00926C96" w:rsidP="000639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18A0" w14:textId="77777777" w:rsidR="00926C96" w:rsidRPr="0083664B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26C96" w:rsidRPr="0083664B" w14:paraId="4F8A6E0C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5EBF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BCFB58F" w14:textId="77777777" w:rsidR="00926C96" w:rsidRPr="0083664B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F48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A686B4" w14:textId="77777777" w:rsidR="00926C96" w:rsidRPr="0083664B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26C96" w:rsidRPr="0083664B" w14:paraId="7813126C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A737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5697AF30" w14:textId="77777777" w:rsidR="00926C96" w:rsidRPr="0083664B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428A5D9" w14:textId="77777777" w:rsidR="00926C96" w:rsidRPr="0083664B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766F2E66" w14:textId="77777777" w:rsidR="00926C96" w:rsidRPr="0083664B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opracowanie prezentacji multimedialnej </w:t>
            </w:r>
          </w:p>
          <w:p w14:paraId="22540494" w14:textId="77777777" w:rsidR="00926C96" w:rsidRPr="0083664B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opracowanie zestawów ćwiczeń proekologicznych i prozdrowotnych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F9F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06CFAD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359DA11" w14:textId="77777777" w:rsidR="00926C96" w:rsidRPr="0083664B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24</w:t>
            </w:r>
          </w:p>
          <w:p w14:paraId="090F9D30" w14:textId="77777777" w:rsidR="00926C96" w:rsidRPr="0083664B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2</w:t>
            </w:r>
            <w:r w:rsidR="00926C96" w:rsidRPr="0083664B">
              <w:rPr>
                <w:rFonts w:ascii="Corbel" w:hAnsi="Corbel"/>
                <w:sz w:val="24"/>
                <w:szCs w:val="24"/>
              </w:rPr>
              <w:t>0</w:t>
            </w:r>
          </w:p>
          <w:p w14:paraId="370DFA34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7</w:t>
            </w:r>
          </w:p>
          <w:p w14:paraId="2E446679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1BF1AC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26C96" w:rsidRPr="0083664B" w14:paraId="495D5D4C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A941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EB5F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26C96" w:rsidRPr="0083664B" w14:paraId="172C4546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18E2" w14:textId="77777777" w:rsidR="00926C96" w:rsidRPr="0083664B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66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5BA2" w14:textId="77777777" w:rsidR="00926C96" w:rsidRPr="0083664B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86A45CE" w14:textId="77777777" w:rsidR="00926C96" w:rsidRPr="0083664B" w:rsidRDefault="00926C96" w:rsidP="003E7492">
      <w:pPr>
        <w:rPr>
          <w:rFonts w:ascii="Corbel" w:hAnsi="Corbel"/>
          <w:sz w:val="24"/>
          <w:szCs w:val="24"/>
        </w:rPr>
      </w:pPr>
      <w:r w:rsidRPr="0083664B">
        <w:rPr>
          <w:rFonts w:ascii="Corbel" w:hAnsi="Corbel"/>
          <w:sz w:val="24"/>
          <w:szCs w:val="24"/>
        </w:rPr>
        <w:t>* Należy uwzględnić, że 1 pkt ECTS odpowiada 25-30 godzin całkowitego nakładu pracy studenta.</w:t>
      </w:r>
    </w:p>
    <w:p w14:paraId="4004AC3A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501659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t>6. PRAKTYKI ZAWODOWE W RAMACH PRZEDMIOTU</w:t>
      </w:r>
    </w:p>
    <w:p w14:paraId="31760FAD" w14:textId="77777777" w:rsidR="00926C96" w:rsidRPr="0083664B" w:rsidRDefault="00926C96" w:rsidP="00926C9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6C96" w:rsidRPr="0083664B" w14:paraId="017EFFF0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344B" w14:textId="77777777" w:rsidR="00926C96" w:rsidRPr="0083664B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EFEB" w14:textId="77777777" w:rsidR="00926C96" w:rsidRPr="0083664B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3664B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926C96" w:rsidRPr="0083664B" w14:paraId="64BFD72D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4D71" w14:textId="77777777" w:rsidR="00926C96" w:rsidRPr="0083664B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A4D1" w14:textId="77777777" w:rsidR="00926C96" w:rsidRPr="0083664B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664B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EAEC758" w14:textId="77777777" w:rsidR="00926C96" w:rsidRPr="0083664B" w:rsidRDefault="00926C96" w:rsidP="003E74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2224753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 w:rsidRPr="0083664B">
        <w:rPr>
          <w:rFonts w:ascii="Corbel" w:hAnsi="Corbel"/>
          <w:szCs w:val="24"/>
        </w:rPr>
        <w:t xml:space="preserve">7. LITERATURA </w:t>
      </w:r>
    </w:p>
    <w:p w14:paraId="7816F226" w14:textId="77777777" w:rsidR="00926C96" w:rsidRPr="0083664B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6C96" w:rsidRPr="0083664B" w14:paraId="518AAC4F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8216" w14:textId="77777777" w:rsidR="00926C96" w:rsidRPr="0083664B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731113C9" w14:textId="77777777" w:rsidR="00903B99" w:rsidRPr="00903B99" w:rsidRDefault="00903B99" w:rsidP="00903B99">
            <w:pPr>
              <w:pStyle w:val="Akapitzlist"/>
              <w:numPr>
                <w:ilvl w:val="0"/>
                <w:numId w:val="6"/>
              </w:numPr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903B99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903B99">
              <w:rPr>
                <w:rFonts w:ascii="Corbel" w:hAnsi="Corbel"/>
                <w:i/>
                <w:iCs/>
                <w:sz w:val="24"/>
                <w:szCs w:val="24"/>
              </w:rPr>
              <w:t>Mały atlas anatomiczny,</w:t>
            </w:r>
            <w:r w:rsidRPr="00903B99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71310B9D" w14:textId="77777777" w:rsidR="00903B99" w:rsidRPr="00903B99" w:rsidRDefault="00903B99" w:rsidP="00903B99">
            <w:pPr>
              <w:pStyle w:val="Akapitzlist"/>
              <w:numPr>
                <w:ilvl w:val="0"/>
                <w:numId w:val="6"/>
              </w:numPr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903B99">
              <w:rPr>
                <w:rFonts w:ascii="Corbel" w:hAnsi="Corbel"/>
                <w:sz w:val="24"/>
                <w:szCs w:val="24"/>
              </w:rPr>
              <w:t>Doleżych B., Łaszczyca P., Biomedyczne podstawy rozwoju z elementami higieny szkolnej, Wyd. Adam Marszałek, Toruń 2010.</w:t>
            </w:r>
          </w:p>
          <w:p w14:paraId="01978125" w14:textId="77777777" w:rsidR="00903B99" w:rsidRPr="00903B99" w:rsidRDefault="00903B99" w:rsidP="00903B99">
            <w:pPr>
              <w:pStyle w:val="Akapitzlist"/>
              <w:numPr>
                <w:ilvl w:val="0"/>
                <w:numId w:val="6"/>
              </w:numPr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903B99">
              <w:rPr>
                <w:rFonts w:ascii="Corbel" w:hAnsi="Corbel"/>
                <w:sz w:val="24"/>
                <w:szCs w:val="24"/>
              </w:rPr>
              <w:t xml:space="preserve">Malinowski A., Auksologia, </w:t>
            </w:r>
            <w:r w:rsidRPr="00903B99">
              <w:rPr>
                <w:rFonts w:ascii="Corbel" w:hAnsi="Corbel"/>
                <w:i/>
                <w:iCs/>
                <w:sz w:val="24"/>
                <w:szCs w:val="24"/>
              </w:rPr>
              <w:t xml:space="preserve">Rozwój biologiczny człowieka w ujęciu biomedycznym, </w:t>
            </w:r>
            <w:r w:rsidRPr="00903B99">
              <w:rPr>
                <w:rFonts w:ascii="Corbel" w:hAnsi="Corbel"/>
                <w:sz w:val="24"/>
                <w:szCs w:val="24"/>
              </w:rPr>
              <w:t xml:space="preserve">Wyd. UZ, Zielona Góra 2004. </w:t>
            </w:r>
          </w:p>
          <w:p w14:paraId="2C422CB4" w14:textId="77777777" w:rsidR="00903B99" w:rsidRPr="00903B99" w:rsidRDefault="00903B99" w:rsidP="00903B99">
            <w:pPr>
              <w:pStyle w:val="Akapitzlist"/>
              <w:numPr>
                <w:ilvl w:val="0"/>
                <w:numId w:val="6"/>
              </w:numPr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903B99">
              <w:rPr>
                <w:rFonts w:ascii="Corbel" w:hAnsi="Corbel"/>
                <w:sz w:val="24"/>
                <w:szCs w:val="24"/>
              </w:rPr>
              <w:t xml:space="preserve">Mięsowicz I. (red.), </w:t>
            </w:r>
            <w:r w:rsidRPr="00903B99">
              <w:rPr>
                <w:rFonts w:ascii="Corbel" w:hAnsi="Corbel"/>
                <w:i/>
                <w:iCs/>
                <w:sz w:val="24"/>
                <w:szCs w:val="24"/>
              </w:rPr>
              <w:t>Auksologia. Rozwój osobniczy człowieka i metody jego oceny od narodzin do dorosłości,</w:t>
            </w:r>
            <w:r w:rsidRPr="00903B99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01B9BB14" w14:textId="77777777" w:rsidR="00903B99" w:rsidRPr="00903B99" w:rsidRDefault="00903B99" w:rsidP="00903B99">
            <w:pPr>
              <w:pStyle w:val="Akapitzlist"/>
              <w:numPr>
                <w:ilvl w:val="0"/>
                <w:numId w:val="6"/>
              </w:numPr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903B99">
              <w:rPr>
                <w:rFonts w:ascii="Corbel" w:hAnsi="Corbel"/>
                <w:sz w:val="24"/>
                <w:szCs w:val="24"/>
              </w:rPr>
              <w:t>Woynarowska B. (red.),</w:t>
            </w:r>
            <w:r w:rsidRPr="00903B99">
              <w:rPr>
                <w:rFonts w:ascii="Corbel" w:hAnsi="Corbel"/>
                <w:i/>
                <w:sz w:val="24"/>
                <w:szCs w:val="24"/>
              </w:rPr>
              <w:t xml:space="preserve"> Edukacja zdrowotna: podstawy teoretyczne, metodyka, praktyka, </w:t>
            </w:r>
            <w:r w:rsidRPr="00903B99">
              <w:rPr>
                <w:rFonts w:ascii="Corbel" w:hAnsi="Corbel"/>
                <w:sz w:val="24"/>
                <w:szCs w:val="24"/>
              </w:rPr>
              <w:t>PWN, Warszawa 2017.</w:t>
            </w:r>
          </w:p>
          <w:p w14:paraId="323FB836" w14:textId="4D4AAA65" w:rsidR="00926C96" w:rsidRPr="0083664B" w:rsidRDefault="00903B99" w:rsidP="00903B99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903B99">
              <w:rPr>
                <w:rFonts w:ascii="Corbel" w:hAnsi="Corbel"/>
                <w:sz w:val="24"/>
                <w:szCs w:val="24"/>
              </w:rPr>
              <w:t xml:space="preserve">Woynarowska B., Kowalewska A., Izdebski Z., Komosińska K., </w:t>
            </w:r>
            <w:r w:rsidRPr="00903B99">
              <w:rPr>
                <w:rFonts w:ascii="Corbel" w:hAnsi="Corbel"/>
                <w:i/>
                <w:iCs/>
                <w:sz w:val="24"/>
                <w:szCs w:val="24"/>
              </w:rPr>
              <w:t>Biomedyczne podstawy kształcenia i wychowania,</w:t>
            </w:r>
            <w:r w:rsidRPr="00903B99">
              <w:rPr>
                <w:rFonts w:ascii="Corbel" w:hAnsi="Corbel"/>
                <w:sz w:val="24"/>
                <w:szCs w:val="24"/>
              </w:rPr>
              <w:t xml:space="preserve"> PWN, Warszawa 2010.</w:t>
            </w:r>
          </w:p>
        </w:tc>
      </w:tr>
      <w:tr w:rsidR="00926C96" w:rsidRPr="0083664B" w14:paraId="4550C896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317C" w14:textId="77777777" w:rsidR="00926C96" w:rsidRPr="0083664B" w:rsidRDefault="00926C96" w:rsidP="004272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664B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F3ADCCB" w14:textId="77777777" w:rsidR="00903B99" w:rsidRPr="0051371E" w:rsidRDefault="00903B99" w:rsidP="00903B9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Gołąb B., Podstawy anatomii człowieka, PZWL, Warszawa 2000.</w:t>
            </w:r>
          </w:p>
          <w:p w14:paraId="7035321B" w14:textId="77777777" w:rsidR="00903B99" w:rsidRPr="0051371E" w:rsidRDefault="00903B99" w:rsidP="00903B99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Jaczewski A. (red.),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Biologiczne i medyczne podstawy rozwoju i wychowania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, Wydawnictwo Akademickie „Żak”, Warszawa 2001.</w:t>
            </w:r>
          </w:p>
          <w:p w14:paraId="43D03842" w14:textId="77777777" w:rsidR="00903B99" w:rsidRPr="0051371E" w:rsidRDefault="00903B99" w:rsidP="00903B99">
            <w:pPr>
              <w:pStyle w:val="Akapitzlist"/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 xml:space="preserve">Jopkiewicz A., Suliga E., </w:t>
            </w:r>
            <w:r w:rsidRPr="197B3ECD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Biomedyczne podstawy rozwoju i wychowania</w:t>
            </w:r>
            <w:r w:rsidRPr="197B3ECD">
              <w:rPr>
                <w:rFonts w:ascii="Corbel" w:eastAsia="Corbel" w:hAnsi="Corbel" w:cs="Corbel"/>
                <w:sz w:val="24"/>
                <w:szCs w:val="24"/>
              </w:rPr>
              <w:t>, Wyd. Instytut Technologii Eksploatacji, Radom-Kielce 2008, 2011.</w:t>
            </w:r>
          </w:p>
          <w:p w14:paraId="260B1EF5" w14:textId="77777777" w:rsidR="00903B99" w:rsidRPr="0024079B" w:rsidRDefault="00903B99" w:rsidP="00903B99">
            <w:pPr>
              <w:pStyle w:val="Punktygwne"/>
              <w:numPr>
                <w:ilvl w:val="0"/>
                <w:numId w:val="10"/>
              </w:numPr>
              <w:spacing w:before="0" w:after="0"/>
              <w:ind w:left="176" w:hanging="142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Paśko I.,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Kształtowanie postaw proekologicznych uczniów klas I-III szkół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lastRenderedPageBreak/>
              <w:t xml:space="preserve">podstawowych, </w:t>
            </w: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Naukowe AP, Kraków 2001.</w:t>
            </w:r>
          </w:p>
          <w:p w14:paraId="13AF74D3" w14:textId="77777777" w:rsidR="00903B99" w:rsidRPr="00E83325" w:rsidRDefault="00903B99" w:rsidP="00903B9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Terlecka M.K. (red.), </w:t>
            </w:r>
            <w:r w:rsidRPr="197B3ECD">
              <w:rPr>
                <w:rFonts w:ascii="Corbel" w:eastAsia="Corbel" w:hAnsi="Corbel" w:cs="Corbel"/>
                <w:i/>
                <w:iCs/>
                <w:color w:val="000000" w:themeColor="text1"/>
                <w:sz w:val="24"/>
                <w:szCs w:val="24"/>
              </w:rPr>
              <w:t xml:space="preserve">Edukacja ekologiczna. Wybrane problemy, </w:t>
            </w:r>
            <w:r w:rsidRPr="197B3EC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Wydawnictwo Armagraf, Krosno 2014.</w:t>
            </w:r>
          </w:p>
          <w:p w14:paraId="4D2171A2" w14:textId="77777777" w:rsidR="00903B99" w:rsidRPr="00274F4E" w:rsidRDefault="00903B99" w:rsidP="00903B9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sz w:val="24"/>
                <w:szCs w:val="24"/>
              </w:rPr>
            </w:pPr>
            <w:r w:rsidRPr="00274F4E">
              <w:rPr>
                <w:rFonts w:ascii="Corbel" w:eastAsia="Corbel" w:hAnsi="Corbel" w:cs="Corbel"/>
                <w:sz w:val="24"/>
                <w:szCs w:val="24"/>
              </w:rPr>
              <w:t>Wolański N., Rozwój biologiczny człowieka, PWN, Warszawa 2005.</w:t>
            </w:r>
          </w:p>
          <w:p w14:paraId="65ECB7B7" w14:textId="1711296C" w:rsidR="00926C96" w:rsidRPr="0083664B" w:rsidRDefault="00903B99" w:rsidP="00903B9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74F4E">
              <w:rPr>
                <w:rFonts w:ascii="Corbel" w:eastAsia="Corbel" w:hAnsi="Corbel" w:cs="Corbel"/>
                <w:sz w:val="24"/>
                <w:szCs w:val="24"/>
              </w:rPr>
              <w:t xml:space="preserve">Woynarowska B., </w:t>
            </w:r>
            <w:r w:rsidRPr="00274F4E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Edukacja zdrowotna. Podręcznik akademicki, </w:t>
            </w:r>
            <w:r w:rsidRPr="00274F4E">
              <w:rPr>
                <w:rFonts w:ascii="Corbel" w:eastAsia="Corbel" w:hAnsi="Corbel" w:cs="Corbel"/>
                <w:sz w:val="24"/>
                <w:szCs w:val="24"/>
              </w:rPr>
              <w:t>PWN, Warszawa 2010.</w:t>
            </w:r>
          </w:p>
        </w:tc>
      </w:tr>
    </w:tbl>
    <w:p w14:paraId="472C0BEB" w14:textId="77777777" w:rsidR="00926C96" w:rsidRPr="0083664B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FD1FFA6" w14:textId="77777777" w:rsidR="00926C96" w:rsidRPr="0083664B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64975DF" w14:textId="77777777" w:rsidR="003C63AB" w:rsidRPr="0083664B" w:rsidRDefault="003C63AB" w:rsidP="003C63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3664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B3BBB83" w14:textId="77777777" w:rsidR="00926C96" w:rsidRPr="0083664B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D955FB6" w14:textId="77777777" w:rsidR="0085747A" w:rsidRPr="0083664B" w:rsidRDefault="0085747A" w:rsidP="00233258">
      <w:pPr>
        <w:spacing w:line="240" w:lineRule="auto"/>
        <w:rPr>
          <w:rFonts w:ascii="Corbel" w:hAnsi="Corbel"/>
          <w:sz w:val="24"/>
          <w:szCs w:val="24"/>
        </w:rPr>
      </w:pPr>
    </w:p>
    <w:sectPr w:rsidR="0085747A" w:rsidRPr="008366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181FC" w14:textId="77777777" w:rsidR="00810B8C" w:rsidRDefault="00810B8C" w:rsidP="00C16ABF">
      <w:pPr>
        <w:spacing w:after="0" w:line="240" w:lineRule="auto"/>
      </w:pPr>
      <w:r>
        <w:separator/>
      </w:r>
    </w:p>
  </w:endnote>
  <w:endnote w:type="continuationSeparator" w:id="0">
    <w:p w14:paraId="076B0959" w14:textId="77777777" w:rsidR="00810B8C" w:rsidRDefault="00810B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091E" w14:textId="77777777" w:rsidR="00810B8C" w:rsidRDefault="00810B8C" w:rsidP="00C16ABF">
      <w:pPr>
        <w:spacing w:after="0" w:line="240" w:lineRule="auto"/>
      </w:pPr>
      <w:r>
        <w:separator/>
      </w:r>
    </w:p>
  </w:footnote>
  <w:footnote w:type="continuationSeparator" w:id="0">
    <w:p w14:paraId="66C4FB8E" w14:textId="77777777" w:rsidR="00810B8C" w:rsidRDefault="00810B8C" w:rsidP="00C16ABF">
      <w:pPr>
        <w:spacing w:after="0" w:line="240" w:lineRule="auto"/>
      </w:pPr>
      <w:r>
        <w:continuationSeparator/>
      </w:r>
    </w:p>
  </w:footnote>
  <w:footnote w:id="1">
    <w:p w14:paraId="6D2C893E" w14:textId="77777777" w:rsidR="00926C96" w:rsidRDefault="00926C96" w:rsidP="00926C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D406F"/>
    <w:multiLevelType w:val="hybridMultilevel"/>
    <w:tmpl w:val="4D7638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D75C3"/>
    <w:multiLevelType w:val="hybridMultilevel"/>
    <w:tmpl w:val="261697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898974">
    <w:abstractNumId w:val="1"/>
  </w:num>
  <w:num w:numId="2" w16cid:durableId="767773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9400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94734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1505464">
    <w:abstractNumId w:val="5"/>
  </w:num>
  <w:num w:numId="6" w16cid:durableId="1426269418">
    <w:abstractNumId w:val="2"/>
  </w:num>
  <w:num w:numId="7" w16cid:durableId="1601063164">
    <w:abstractNumId w:val="4"/>
  </w:num>
  <w:num w:numId="8" w16cid:durableId="1797793865">
    <w:abstractNumId w:val="7"/>
  </w:num>
  <w:num w:numId="9" w16cid:durableId="1453162030">
    <w:abstractNumId w:val="3"/>
  </w:num>
  <w:num w:numId="10" w16cid:durableId="159790118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970"/>
    <w:rsid w:val="00070ED6"/>
    <w:rsid w:val="000742DC"/>
    <w:rsid w:val="00084C12"/>
    <w:rsid w:val="0009462C"/>
    <w:rsid w:val="00094B12"/>
    <w:rsid w:val="00095631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66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0171"/>
    <w:rsid w:val="002144C0"/>
    <w:rsid w:val="002156DF"/>
    <w:rsid w:val="0022477D"/>
    <w:rsid w:val="002278A9"/>
    <w:rsid w:val="00233258"/>
    <w:rsid w:val="002336F9"/>
    <w:rsid w:val="00233A2E"/>
    <w:rsid w:val="0024028F"/>
    <w:rsid w:val="00244ABC"/>
    <w:rsid w:val="0025403E"/>
    <w:rsid w:val="00255703"/>
    <w:rsid w:val="00274F4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67C"/>
    <w:rsid w:val="002F4ABE"/>
    <w:rsid w:val="002F5271"/>
    <w:rsid w:val="0030060A"/>
    <w:rsid w:val="003018BA"/>
    <w:rsid w:val="0030395F"/>
    <w:rsid w:val="00305C92"/>
    <w:rsid w:val="003151C5"/>
    <w:rsid w:val="003327DF"/>
    <w:rsid w:val="003343CF"/>
    <w:rsid w:val="00346FE9"/>
    <w:rsid w:val="0034759A"/>
    <w:rsid w:val="003503F6"/>
    <w:rsid w:val="003530DD"/>
    <w:rsid w:val="00357261"/>
    <w:rsid w:val="00363F78"/>
    <w:rsid w:val="003A0A5B"/>
    <w:rsid w:val="003A1176"/>
    <w:rsid w:val="003B014B"/>
    <w:rsid w:val="003C0BAE"/>
    <w:rsid w:val="003C63AB"/>
    <w:rsid w:val="003D18A9"/>
    <w:rsid w:val="003D6CE2"/>
    <w:rsid w:val="003E1941"/>
    <w:rsid w:val="003E2FE6"/>
    <w:rsid w:val="003E49D5"/>
    <w:rsid w:val="003E7492"/>
    <w:rsid w:val="003F38C0"/>
    <w:rsid w:val="00414E3C"/>
    <w:rsid w:val="0042244A"/>
    <w:rsid w:val="004272E2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A4A"/>
    <w:rsid w:val="0048108F"/>
    <w:rsid w:val="004840FD"/>
    <w:rsid w:val="00486A7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AD1"/>
    <w:rsid w:val="00513B6F"/>
    <w:rsid w:val="00517C63"/>
    <w:rsid w:val="00526C94"/>
    <w:rsid w:val="005363C4"/>
    <w:rsid w:val="00536BDE"/>
    <w:rsid w:val="00543ACC"/>
    <w:rsid w:val="005562C2"/>
    <w:rsid w:val="0056696D"/>
    <w:rsid w:val="00573EF9"/>
    <w:rsid w:val="00582354"/>
    <w:rsid w:val="0059484D"/>
    <w:rsid w:val="005A0855"/>
    <w:rsid w:val="005A3196"/>
    <w:rsid w:val="005C080F"/>
    <w:rsid w:val="005C2413"/>
    <w:rsid w:val="005C55E5"/>
    <w:rsid w:val="005C696A"/>
    <w:rsid w:val="005E6E85"/>
    <w:rsid w:val="005F31D2"/>
    <w:rsid w:val="005F422D"/>
    <w:rsid w:val="00603DCC"/>
    <w:rsid w:val="0061029B"/>
    <w:rsid w:val="00617230"/>
    <w:rsid w:val="00621CE1"/>
    <w:rsid w:val="00627FC9"/>
    <w:rsid w:val="00647FA8"/>
    <w:rsid w:val="00650C5F"/>
    <w:rsid w:val="00654934"/>
    <w:rsid w:val="00657C79"/>
    <w:rsid w:val="006620D9"/>
    <w:rsid w:val="00671958"/>
    <w:rsid w:val="006757A2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743"/>
    <w:rsid w:val="00745302"/>
    <w:rsid w:val="007461D6"/>
    <w:rsid w:val="00746EC8"/>
    <w:rsid w:val="00763BF1"/>
    <w:rsid w:val="00766A17"/>
    <w:rsid w:val="00766FD4"/>
    <w:rsid w:val="0078168C"/>
    <w:rsid w:val="00787C2A"/>
    <w:rsid w:val="00790E27"/>
    <w:rsid w:val="00791B6F"/>
    <w:rsid w:val="007A4022"/>
    <w:rsid w:val="007A6E6E"/>
    <w:rsid w:val="007C3299"/>
    <w:rsid w:val="007C3BCC"/>
    <w:rsid w:val="007C4546"/>
    <w:rsid w:val="007D6E56"/>
    <w:rsid w:val="007F1652"/>
    <w:rsid w:val="007F4155"/>
    <w:rsid w:val="007F722B"/>
    <w:rsid w:val="00810B8C"/>
    <w:rsid w:val="00812884"/>
    <w:rsid w:val="0081554D"/>
    <w:rsid w:val="0081707E"/>
    <w:rsid w:val="0083664B"/>
    <w:rsid w:val="008449B3"/>
    <w:rsid w:val="0085747A"/>
    <w:rsid w:val="008662F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B99"/>
    <w:rsid w:val="00916188"/>
    <w:rsid w:val="00923D7D"/>
    <w:rsid w:val="00926C96"/>
    <w:rsid w:val="00927909"/>
    <w:rsid w:val="0093339E"/>
    <w:rsid w:val="009508DF"/>
    <w:rsid w:val="00950DAC"/>
    <w:rsid w:val="00954A07"/>
    <w:rsid w:val="0096743A"/>
    <w:rsid w:val="00997F14"/>
    <w:rsid w:val="009A78D9"/>
    <w:rsid w:val="009B69C0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0F75"/>
    <w:rsid w:val="00A155EE"/>
    <w:rsid w:val="00A2245B"/>
    <w:rsid w:val="00A30110"/>
    <w:rsid w:val="00A36899"/>
    <w:rsid w:val="00A371F6"/>
    <w:rsid w:val="00A43BF6"/>
    <w:rsid w:val="00A53FA5"/>
    <w:rsid w:val="00A54817"/>
    <w:rsid w:val="00A54CE5"/>
    <w:rsid w:val="00A601C8"/>
    <w:rsid w:val="00A60799"/>
    <w:rsid w:val="00A84C85"/>
    <w:rsid w:val="00A87FC8"/>
    <w:rsid w:val="00A97DE1"/>
    <w:rsid w:val="00AB053C"/>
    <w:rsid w:val="00AC192A"/>
    <w:rsid w:val="00AD1146"/>
    <w:rsid w:val="00AD1AC8"/>
    <w:rsid w:val="00AD27D3"/>
    <w:rsid w:val="00AD66D6"/>
    <w:rsid w:val="00AE1160"/>
    <w:rsid w:val="00AE203C"/>
    <w:rsid w:val="00AE2E74"/>
    <w:rsid w:val="00AE5FCB"/>
    <w:rsid w:val="00AF2C1E"/>
    <w:rsid w:val="00B0570D"/>
    <w:rsid w:val="00B06142"/>
    <w:rsid w:val="00B135B1"/>
    <w:rsid w:val="00B3130B"/>
    <w:rsid w:val="00B3188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2AA"/>
    <w:rsid w:val="00C26CB7"/>
    <w:rsid w:val="00C324C1"/>
    <w:rsid w:val="00C36992"/>
    <w:rsid w:val="00C56036"/>
    <w:rsid w:val="00C61DC5"/>
    <w:rsid w:val="00C6523A"/>
    <w:rsid w:val="00C67E92"/>
    <w:rsid w:val="00C70A26"/>
    <w:rsid w:val="00C766DF"/>
    <w:rsid w:val="00C94B98"/>
    <w:rsid w:val="00CA2B96"/>
    <w:rsid w:val="00CA5089"/>
    <w:rsid w:val="00CB42CB"/>
    <w:rsid w:val="00CC3BEF"/>
    <w:rsid w:val="00CD3E52"/>
    <w:rsid w:val="00CD6897"/>
    <w:rsid w:val="00CE5BAC"/>
    <w:rsid w:val="00CF25BE"/>
    <w:rsid w:val="00CF78ED"/>
    <w:rsid w:val="00D02B25"/>
    <w:rsid w:val="00D02EBA"/>
    <w:rsid w:val="00D17C3C"/>
    <w:rsid w:val="00D26B2C"/>
    <w:rsid w:val="00D34DD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E59"/>
    <w:rsid w:val="00E21E7D"/>
    <w:rsid w:val="00E22FBC"/>
    <w:rsid w:val="00E24BF5"/>
    <w:rsid w:val="00E25338"/>
    <w:rsid w:val="00E51E44"/>
    <w:rsid w:val="00E63348"/>
    <w:rsid w:val="00E77CE8"/>
    <w:rsid w:val="00E77E88"/>
    <w:rsid w:val="00E8107D"/>
    <w:rsid w:val="00E960BB"/>
    <w:rsid w:val="00EA2074"/>
    <w:rsid w:val="00EA4832"/>
    <w:rsid w:val="00EA4E9D"/>
    <w:rsid w:val="00EC03BA"/>
    <w:rsid w:val="00EC44ED"/>
    <w:rsid w:val="00EC4899"/>
    <w:rsid w:val="00ED03AB"/>
    <w:rsid w:val="00ED32D2"/>
    <w:rsid w:val="00EE32DE"/>
    <w:rsid w:val="00EE5457"/>
    <w:rsid w:val="00F070AB"/>
    <w:rsid w:val="00F17567"/>
    <w:rsid w:val="00F27A7B"/>
    <w:rsid w:val="00F334E9"/>
    <w:rsid w:val="00F41ABE"/>
    <w:rsid w:val="00F52517"/>
    <w:rsid w:val="00F526AF"/>
    <w:rsid w:val="00F617C3"/>
    <w:rsid w:val="00F7066B"/>
    <w:rsid w:val="00F83B28"/>
    <w:rsid w:val="00FA46E5"/>
    <w:rsid w:val="00FA72EF"/>
    <w:rsid w:val="00FB4C1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A9B3"/>
  <w15:docId w15:val="{693F435C-750A-4502-A68B-711F8551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926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c44004c0c76e87296a8e14b640eb7405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2fca9627bcd8e795c5147efb988272d3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532D0-6AAC-4FAE-A03E-EC10D18D7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0AE8D-3B20-48BB-AE1F-1BB67B887D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91BDB0-FC9D-41D7-949F-DFBE9F61C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59E215-3B69-461D-BB6B-235D6F1538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1484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28</cp:revision>
  <cp:lastPrinted>2019-02-06T12:12:00Z</cp:lastPrinted>
  <dcterms:created xsi:type="dcterms:W3CDTF">2019-11-04T17:23:00Z</dcterms:created>
  <dcterms:modified xsi:type="dcterms:W3CDTF">2025-10-12T12:32:00Z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